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f680" w14:textId="416f680">
      <w:pPr>
        <w:spacing w:after="150"/>
        <w:ind w:left="0"/>
        <w:jc w:val="left"/>
        <w15:collapsed w:val="false"/>
      </w:pPr>
      <w:r>
        <w:rPr>
          <w:rFonts w:ascii="Verdana"/>
          <w:b w:val="false"/>
          <w:i w:val="false"/>
          <w:color w:val="000000"/>
          <w:sz w:val="22"/>
        </w:rPr>
        <w:t xml:space="preserve">Преузето са </w:t>
      </w:r>
      <w:hyperlink r:id="rId3">
        <w:r>
          <w:rPr>
            <w:rStyle w:val="Hyperlink"/>
            <w:rFonts w:ascii="Verdana"/>
            <w:b w:val="false"/>
            <w:i w:val="false"/>
            <w:color w:val="337ab7"/>
            <w:sz w:val="22"/>
          </w:rPr>
          <w:t>www.pravno-informacioni-sistem.rs</w:t>
        </w:r>
      </w:hyperlink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члана 75. став 5. Закона о основама система образовања и васпитања („Службени гласник РС”, бр. 88/17, 27/18 – др. закон и 10/19),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Министар просвете, науке и технолошког развоја доноси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ПРАВИЛНИК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 оцењивању ученика у основном образовању и васпитању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"Службени гласник РС", број 34 од 17. маја 2019.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Предмет Правилника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Овим правилником утврђују се начин, поступак и критеријуми оцењивања успеха из обавезних предмета, изборних програма, активности и владања и друга питања од значаја за оцењивање ученика и одраслих у основном образовању и васпитању (у даљем тексту: ученик).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Сврха и принципи оцењивања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Оцењивање је саставни део процеса наставе и учења којим се обезбеђује стално праћење остваривања прописаних исхода и стандарда постигнућа ученика, а за ученике са сметњама у развоју и инвалидитетом прилагођених циљева, садржаја и исхода у савладавању индивидуалног образовног плана.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Оцењивање је континуирана педагошка активност која позитивно утврђује однос према учењу и знању и подстиче мотивацију за учење.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Оцењивањем се ученик оспособљава за објективну процену сопствених постигнућа и постигнућа других ученика, за постављање личних циљева током процеса учења, развија се систем вредности и обезбеђује се поштовање општих принципа система образовања и васпитања утврђених законом којим се уређују основе система образовања и васпитања (у даљем тексту: Закон).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Принципи оцењивања, у смислу овог правилника, јесу: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објективност у оцењивању према утврђеним критеријумима;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релевантност оцењивања;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коришћење разноврсних техника и метода оцењивања;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правичност у оцењивању;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редовност и благовременост у оцењивању;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оцењивање без дискриминације и издвајања по било ком основу;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уважавање индивидуалних разлика, потреба, узраста, претходних постигнућа ученика и тренутних услова у којима се оцењивање одвија.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Формативно и сумативно оцењивање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се оцењује из обавезних предмета, изборних програма, активности (пројектне наставе и слободних наставних активности) са и без модула и владања, у складу са Законом, посебним законом и овим правилником.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Праћење развоја, напредовања и остварености постигнућа ученика у току школске године обавља се формативним и сумативним оцењивањем.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Формативно оцењивање, у смислу овог правилника, јесте редовно праћење и процена напредовања у остваривању прописаних исхода, стандарда постигнућа и ангажовања у оквиру обавезног предмета, изборних програма, активности (пројектне наставе и слободних наставних активности) са и без модула, као и праћење владања ученика. Формативно оцењивање садржи повратну информацију о остварености прописаних исхода и стандарда постигнућа и ангажовања у оквиру предмета, изборних програма, активности са и без модула, предузете активности од стране наставника за унапређивање постигнућа ученика, процена њихове делотворности и јасне и конкретне препоруке за даље напредовање.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Формативне оцене се по правилу евидентирају у педагошкој документацији наставника, у складу са овим правилником и најчешће се односе на редовно праћење напретка постигнућа ученика, начин како учи, степен самосталности у раду, начин остваривања сарадње у процесу учења са другим ученицима и други подаци о ученику битни за праћење.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Сумативно оцењивање, у смислу овог правилника, јесте вредновање постигнућа ученика на крају програмске целине или на крају полугодишта из обавезног предмета, изборних програма, активности и владања.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Оцене добијене сумативним оцењивањем у првом разреду су описне и на крају полугодишта, односно школске године исказују се као напредовање ученика у остваривању исхода, ангажовање и препорука. Оцене добијене сумативним оцењивањем у осталим разредима су по правилу бројчане.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Сумативне оцене се евидентирају у прописаној евиденцији о образовно-васпитном раду (у даљем тексту: дневник), а могу бити унете и у педагошку документацију, у складу са овим правилником.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Оцена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Оцена представља објективну и поуздану меру напредовања и развоја ученика, као и ангажовања ученика и његове самосталности у раду.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Оцена је описна и бројчана.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Оцена је и показатељ квалитета и ефикасности рада наставника и школе у остваривању прописаних исхода и стандарда постигнућа.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Оцена је јавна и саопштава се ученику одмах по добијању, са образложењем. Образложење оцене садржи препоруку које активности ученик треба да предузме у даљем раду.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првом разреду основног образовања и васпитања, у току школске године, ученик се оцењује описном оценом из обавезног предмета, изборних програма и активности (пројектне наставе).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оквиру предмета, у првом разреду, у току школске године, описном оценом изражава се напредовање у остваривању прописаних исхода.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Од другог до осмог разреда, у току школске године, ученик се оцењује описно и бројчано из обавезног предмета, изборних програма и активности (пројектне наставе и слободних наставних активности) и владања.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Бројчана оцена из обавезног предмета и изборног програма други страни језик је: одличан (5), врло добар (4), добар (3), довољан (2) и недовољан (1). Оцена недовољан (1) је непрелазна.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Успех ученика из изборних програма и то: верска настава и грађанско васпитање, матерњи језик/говор са елементима националне културе и активности (пројектне наставе и слободних наставних активности) оцењује се описно и то: истиче се, добар, задовољава.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се оцењује најмање четири пута у полугодишту, а ако је недељни фонд часова обавезног предмета, изборног програма и активности један час најмање два пута у полугодишту.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Ученику који није оцењен најмање четири пута из обавезног предмета и изборног програма други страни језик у току полугодишта, односно најмање два пута у току полугодишта уколико је недељни фонд обавезног предмета, изборног програма и активности један час, не може да се утврди закључна оцена.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Ученикa који редовно похађа наставу и извршава школске обавезе, а нема прописани број оцена у полугодишту, наставник је дужан да оцени на посебно организованом часу у току трајања полугодишта уз присуство одељењског старешине, педагога или психолога.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Одељењски старешина је у обавези да редовно прати оцењивање ученика и указује предметним наставницима на број прописаних оцена које ученик треба да има у полугодишту ради утврђивања закључне оцене.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Ученику се не може умањити оцена из обавезног предмета, изборних програма и активности (пројектне наставе и слободних наставних активности) због односа ученика према ваннаставним активностима или непримереног понашања у школи.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Оцењивање из обавезног предмета: музичка култура, ликовна култура, физичко и здравствено васпитање, обавља се полазећи од ученикових способности,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сопствена претходна постигнућа и могућности, а нарочито се узима у обзир ангажовање ученика у наставном процесу.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Ученик, његов родитељ, други законски заступник има право да поднесе приговор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Бројчана оцена ученика обавезног предмета и изборног програма други страни језик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се оцењује бројчано из обавезних предмета и изборног програма други страни језик, у складу са законом и овим правилником.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Бројчана оцена из обавезних предмета и изборног програма други страни језик, у току школске године, утврђује се на основу следећих критеријума: оствареност исхода, самосталност и ангажовање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Оцену одличан (5) добија ученик који: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у потпуности показује способност трансформације знања и примене у новим ситуацијама;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лако лoгички пoвeзуje чињeницe и пojмoвe;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самостално изводи закључке који се заснивају на подацима;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решава проблеме на нивоу стваралачког мишљења и у потпуности критички рaсуђуje;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показује изузетну самосталност уз изузетно висок степен активности и ангажовања.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Оцену врло добар (4) добија ученик који: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у великој мери показује способност примене знања и лoгички пoвeзуje чињeницe и пojмoвe;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самостално изводи закључке који се заснивају на подацима;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решава поједине проблеме на нивоу стваралачког мишљења и у знатној мери критички рaсуђуje;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показује велику самосталност и висок степен активности и ангажовања.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Оцену добар (3) добија ученик који: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у довољној мери показује способност употребе информација у новим ситуацијама;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у знатној мери лoгички пoвeзуje чињeницe и пojмoвe;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већим делом самостално изводи закључке који се заснивају на подацима и делимично самостално решава поједине проблеме;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у довољној мери критички рaсуђуje;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показује делимични степен активности и ангажовања.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Оцену довољан (2) добија ученик који: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знања која је остварио су на нивоу репродукције, уз минималну примену;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у мањој мери лoгички пoвeзуje чињeницe и пojмoвe и искључиво уз подршку наставника изводи закључке који се заснивају на подацима;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понекад је самосталан у решавању проблема и у недовољној мери критички рaсуђуje;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показује мањи степен активности и ангажовања.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Недовољан (1) добија ученик који: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знања која је остварио нису ни на нивоу препознавања и не показује способност репродукције и примене;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не изводи закључке који се заснивају на подацима;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критички не рaсуђуje;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− не показује интересовање за учешће у активностима нити ангажовање.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Закључна оцена обавезног предмета, изборног програма и активности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Закључна оцена из обавезног предмета, изборног програма и активности (пројектне наставе и слободних наставних активности) утврђује се на крају првог и другог полугодишта, на основу свих појединачних оцена које су унете у дневник од почетка школске године, а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Закључна оцена из обавезног предмета за ученика првог разреда је описна и исказује се као напредовање ученика у остваривању исхода, ангажовање и препорука.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 првом разреду закључне оцене из обавезних предмета и из изборних програма и активности (пројектна настава) уносе се у ђачку књижицу и ученик прелази у наредни разред.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Закључна оцена из обавезног предмета за ученика од другог до осмог разреда је бројчана.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Закључна оцена из изборних програма и активности (слободне наставне активности и пројектна настава) је описна и то: истиче се, добар и задовољава и не утиче на општи успех ученика, осим из изборног програма други страни језик који се оцењује бројчано и закључна оцена утиче на општи успех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Ученика од првог до четвртог разреда у току образовно-васпитног рада, оцењује наставник који изводи наставу, а оцену на крају полугодишта утврђује одељењско веће на предлог наставника.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Ученика од петог до осмог разреда оцењује предметни наставник у току образовно-васпитног рада, а оцену на крају полугодишта утврђује одељењско веће на предлог предметног наставника.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Када предмет садржи модуле, закључна оцена се изводи на основу позитивних оцена свих модула у оквиру предмета.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Закључна оцена за успех из обавезног предмета и изборног програма други страни језик не може да буде већа од највеће појединачне оцене уписане у дневник, добијене било којом техником провере знања.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Закључна оцена за успех из обавезног предмета и изборног програма други страни језик, не може да буде мања од: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одличан (5), ако је аритметичка средина свих појединачних оцена најмање 4,50;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врло добар (4), ако је аритметичка средина свих појединачних оцена од 3,50 до 4,49;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добар (3), ако је аритметичка средина свих појединачних оцена од 2,50 до 3,49;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довољан (2), ако је аритметичка средина свих појединачних оцена од 1,50 до 2,49.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Закључна оцена на полугодишту не узима се у обзир приликом утврђивања аритметичке средине из става 10. овог члана, на крају другог полугодишта.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Ако одељењско веће не прихвати образложени предлог закључне оцене предметног наставника, нову оцену утврђује одељењско веће гласањем.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Утврђена оцена из става 12. овог члана евидентира се у напомени, а у записнику одељењског већа шире се образлаже.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Закључна оцена утврђена на одељењском већу уписује се у дневник у предвиђену рубрику.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Ученик, његов родитељ, други законски заступник има право да поднесе приговор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Оцењивање ученика који остварују додатну подршку у образовању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коме је услед социјалне ускраћености, сметњи у развоју, инвалидитета, тешкоћа у учењу, ризика од раног напуштања школовања и других разлога потребна додатна подршка у образовању и васпитању оцењује се на основу ангажовања и степена остварености циљева и исхода дефинисаних планом индивидуализације и ИОП-ом.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Ученику који стиче образовање и васпитање по индивидуалном образовном плану, а не остварује планиране циљеве и исходе, ревидира се индивидуални образовни план.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са изузетним способностима који стиче образовање и васпитање на прилагођен и обогаћен начин, применом индивидуалног образовног плана, оцењује се на основу праћења остваривања прописаних исхода и стандарда постигнућа и ангажовања.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Иницијално процењивање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почетку школске године наставник процењује претходна постигнућа ученика у оквиру одређене области, модула или теме, која су од значаја за обавезни предмет, изборни програм и активност (у даљем тексту: иницијално процењивање) у тој школској години.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Резултат иницијалног процењивања не оцењује се и служи за планирање рада наставника и даље праћење напредовања ученика.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Начин и поступак оцењивања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се оцењује на основу усмене провере постигнућа, писмене провере постигнућа и практичног рада, а у складу са програмом обавезног предмета, изборног програма и активности. У току полугодишта најмање једна оцена треба да буде на основу усмене провере постигнућа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се оцењује и на основу активности и његових резултата рада, а нарочито: излагања и представљања (изложба радова, резултати истраживања, модели, цртежи, постери, дизајнерска решења и др.), учешћа у дебати и дискусији, писања есеја, домаћих задатака, учешћа у различитим облицима групног рада, рада на пројектима, збирке одабраних ученикових продуката рада – портфолија, у складу са програмом наставе и учења, односно школским програмом.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Постигнуће ученика из практичног рада, огледа, лабораторијске и друге вежбе, уметничког наступа и спортске активности оцењује се на основу примене учениковог знања, самосталности, показаних вештина у коришћењу материјала, алата, инструмената и других помагала у извођењу задатка, као и примене мера заштите и безбедности према себи, другима и околини, у складу са програмом наставе и учења, односно школским програмом.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Распоред писмених задатака и писмених провера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Распоред писмених задатака и писмених провера (у даљем тексту: распоред) дужих од 15 минута уписује се у дневник и објављује се за свако одељење на огласној табли школе и на званичној интернет страни школе најкасније до краја треће наставне недеље у сваком полугодишту.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Распоредом може да се планира највише једна провера у дану, а две у наставној недељи.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Распоред утврђује директор на предлог одељењског већа.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Распоред може да се мења на предлог наставника, уз сагласност одељењског већа. Промену распореда утврђује директор. Измењени распоред објављује се на исти начин као и распоред.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Одељењски старешина дужан је да прати да се писмени задаци и писмене провере, дуже од 15 минута, остварују у складу са распоредом и да благовремено указује директору и наставницима на обавезу поштовања распореда и прописани број провера.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Наставник је дужан да обавести ученике о садржајима програма наставе и учења који ће се писмено проверавати према распореду најкасније пет дана пре провере.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Писмене провере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Провера постигнућа ученика обавља се на сваком часу.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Писмене провере постигнућа у трајању до 15 минута обављају се без најаве, а спроводе се ради утврђивања остварености циља једног или више часова и савладаности дела реализованих програмских садржаја, односно остварености операционализованих исхода.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Оцена из писмене провере постигнућа у трајању до 15 минута се не уписују у дневник.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Оцена из писмене провере постигнућа у трајању до 15 минута евидентира се у педагошкој документацији наставника ради праћења постигнућа ученика на крају програмске целине или на крају полугодишта.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Резултати писмене провере постигнућа у трајању до 15 минута могу се узети у обзир приликом утврђивања закључне оцене ученика, а у најбољем интересу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у току часа може да буде само једанпут оцењен за усмену или писмену проверу постигнућа.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Оцена из писмене провере постигнућа уписује се у дневник у року од осам радних дана од дана провере, у противном писмена провера се поништава.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Ако након писмене провере постигнућа више од половине ученика једног одељења добије недовољну оцену, писмена провера се поништава за ученика који је добио недовољну оцену.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Оцена са писмене провере може бити поништена и ученику који није задовољан оценом.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Писмена провера из става 8. овог члана понавља се једанпут и може да буде организована на посебном часу.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Након поништене писмене провере, а пре организовања поновљене, наставник је дужан да одржи допунску наставу, односно допунски рад.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 и родитељ има право увида у писани рад, као и право на образложење оцене. Начин остваривања увида у писани рад школа утврђује у сарадњи са родитељима.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Оцењивање владања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Владање се оцењује најмање два пута у току полугодишта.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Владање ученика од првог до петог разреда основног образовања и васпитања оцењује се описно у току и на крају полугодишта.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Владање ученика од шестог до осмог разреда основног образовања и васпитања оцењује се описно у току полугодишта, а бројчано на крају полугодишта.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Закључна оцена из владања ученика из става 2. овог члана јесте: примерно, врло добро, добро, задовољавајуће и незадовољавајуће, и не утиче на општи успех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Закључна оцена из владања из става 3. овог члана на крају првог и другог полугодишта јесте: примерно (5), врло добро (4), добро (3), задовољавајуће (2) и незадовољавајуће (1) и свака од наведених оцена утиче на општи успех ученика.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Владање одраслих не оцењује се.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Приликом оцењивања владања сагледава се понашање ученика у целини.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оцену из владања не утичу оцене из обавезног предмета, изборних програма и активности (слободне наставне активности и пројектна настава).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Оцена из владања смањује се због изречене васпитно-дисциплинске мере, а може да се смањи због понашања за које је изречена васпитна мера.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Оцена из владања поправља се на предлог одељењског старешине најкасније на крају полугодишта када се утврди да ученик показује позитивне промене у свом понашању и прихвата одговорност за своје поступке након појачаног васпитног рада, оствареног друштвено корисног, односно хуманитарног рада, након изречене васпитне, односно васпитно-дисциплинске мере.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Ученик, његов родитељ, други законски заступник има право да поднесе приговор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Описна оцена из владања у току полугодишта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Описна оцена из владања ученика у току полугодишта утврђује се на основу учениковог односа према обавезама и правилима понашања, нарочито понашања према другим ученицима, запосленима и имовини.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Оцена из става 1. овог члана садржи и васпитну препоруку.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Опис односа према обавезама јесте: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у потпуности извршава обавезе у школи;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углавном извршава обавезе у школи;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делимично извршава обавезе у школи;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углавном не извршава обавезе;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не извршава обавезе у школи.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Опис понашања према другим ученицима, запосленима и имовини јесте: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представља пример другима својим односом према ученицима, запосленима и имовини;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има најчешће коректан однос према ученицима, запосленима и имовини;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понекад се непримерено односи према ученицима, запосленима и имовини;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често има непримерен однос према ученицима, запосленима и имовини;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најчешће има непримерен однос према ученицима, запосленима и имовини.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Закључна оцена из владања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Закључну оцену из владања, на предлог одељењског старешине, утврђује одељењско веће.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Закључна оцена из владања утврђује се на основу понашања ученика у целини, имајући при том у виду и ангажовање ученика у ваннаставним активностима, у складу са школским програмом (слободне активности, ученичка задруга, заштита животне средине, заштита од насиља, злостављања и занемаривања, и програми превенције других облика ризичног понашања, културна активност школе), процењивањем његовог понашања и извршавања обавеза прописаних законом, а нарочито на основу односа према: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школским обавезама;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другим ученицима;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запосленима школе и других организација у којима се остварује образовно-васпитни рад;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школској имовини, имовини других лица или организација у којима се остварује настава или поједини облици образовно-васпитног рада и заштити и очувању животне средине.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Ако ученик има изречене васпитне или васпитно-дисциплинске мере, одређен друштвено-користан, односно хуманитарни рад, њихови ефекти се узимају у обзир приликом утврђивања закључне оцене из владања.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Оцењивање на испиту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Оцена на испиту утврђује се већином гласова укупног броја чланова комисије,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Ученик, његов родитељ, други законски заступник има право да поднесе приговор на оцену на испиту,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Обавештавање о оцењивању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почетку школске године ученици, родитељи, односно други законски заступници обавештавају се о критеријумима, начину, поступку, динамици, распореду оцењивања и доприносу појединачних оцена закључној оцени из свих обавезних предмета, изборних програма и активности.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Одељењски старешина је обавезан да благовремено, а најмање четири пута у току школске године, на примерен начин обавештава родитеље о постигнућима ученика, напредовању, мотивацији за учење и напредовање, владању и другим питањима од значаја за образовање и васпитање.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Ако родитељ, односно други законски заступник не долази на родитељске и индивидуалне састанке, одељењски старешина је дужан да га благовремено, званично, у писменој форми обавести о успеху и оценама, евентуалним тешкоћама и изостанцима ученика и последицама изостајања ученика.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Евиденција о успеху ученика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Наставник у поступку оцењивања прикупља и бележи податке о постигнућима ученика, процесу учења, напредовању и развоју ученика током године у прописаној евиденцији и својој педагошкој документацији.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Под педагошком документацијом, у смислу овог правилника, сматра се писана документација наставника која садржи: личне податке о ученику и његовим индивидуалним својствима која су од значаја за постигнућа, податке о провери постигнућа, ангажовању ученика и напредовању, датим препорукама, понашању ученика и друге податке од значаја за рад са учеником и његово напредовање.</w:t>
      </w:r>
    </w:p>
    <w:p>
      <w:pPr>
        <w:spacing w:after="12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Завршне одредбе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Даном ступања на снагу овог правилника престаје да важи Правилник о оцењивању ученика у основном образовању и васпитању („Службени гласник РС”, број 67/13), осим за ученике који су школске 2019/2020. године трећи, четврти, седми и осми разред.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ученике из става 1. овог члана примењује се Правилник о оцењивању ученика у основном образовању и васпитању („Службени гласник РС”, број 67/13) до завршетка циклуса образовања и васпитања.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Овај правилник ступа на снагу осмог дана од дана објављивања у „Службеном гласнику Републике Србије”, а примењује се почев од школске 2019/2020. године.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Број 110-00-106/2019-07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У Београду, 25. априла 2019. године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Министар,</w:t>
      </w:r>
    </w:p>
    <w:p>
      <w:pPr>
        <w:spacing w:after="150"/>
        <w:ind w:left="0"/>
        <w:jc w:val="right"/>
      </w:pPr>
      <w:r>
        <w:rPr>
          <w:rFonts w:ascii="Verdana"/>
          <w:b/>
          <w:i w:val="false"/>
          <w:color w:val="000000"/>
          <w:sz w:val="22"/>
        </w:rPr>
        <w:t>Младен Шарчевић,</w:t>
      </w:r>
      <w:r>
        <w:rPr>
          <w:rFonts w:ascii="Verdana"/>
          <w:b w:val="false"/>
          <w:i w:val="false"/>
          <w:color w:val="000000"/>
          <w:sz w:val="22"/>
        </w:rPr>
        <w:t xml:space="preserve"> с.р.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Mode="External" Target="http://www.pravno-informacioni-sistem.rs/" Type="http://schemas.openxmlformats.org/officeDocument/2006/relationships/hyperlink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